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9601E" w:rsidRPr="009042DC">
        <w:trPr>
          <w:trHeight w:hRule="exact" w:val="1666"/>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5543" w:type="dxa"/>
            <w:gridSpan w:val="4"/>
            <w:shd w:val="clear" w:color="000000" w:fill="FFFFFF"/>
            <w:tcMar>
              <w:left w:w="34" w:type="dxa"/>
              <w:right w:w="34" w:type="dxa"/>
            </w:tcMar>
          </w:tcPr>
          <w:p w:rsidR="0099601E" w:rsidRPr="009042DC" w:rsidRDefault="008D2319">
            <w:pPr>
              <w:spacing w:after="0" w:line="240" w:lineRule="auto"/>
              <w:jc w:val="both"/>
              <w:rPr>
                <w:lang w:val="ru-RU"/>
              </w:rPr>
            </w:pPr>
            <w:r w:rsidRPr="009042D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9601E">
        <w:trPr>
          <w:trHeight w:hRule="exact" w:val="585"/>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601E" w:rsidRPr="009042DC">
        <w:trPr>
          <w:trHeight w:hRule="exact" w:val="314"/>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Кафедра "Педагогики, психологии и социальной работы"</w:t>
            </w:r>
          </w:p>
        </w:tc>
      </w:tr>
      <w:tr w:rsidR="0099601E" w:rsidRPr="009042DC">
        <w:trPr>
          <w:trHeight w:hRule="exact" w:val="211"/>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Pr="009042DC" w:rsidRDefault="0099601E">
            <w:pPr>
              <w:rPr>
                <w:lang w:val="ru-RU"/>
              </w:rPr>
            </w:pPr>
          </w:p>
        </w:tc>
      </w:tr>
      <w:tr w:rsidR="0099601E">
        <w:trPr>
          <w:trHeight w:hRule="exact" w:val="416"/>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3842" w:type="dxa"/>
            <w:gridSpan w:val="2"/>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УТВЕРЖДАЮ</w:t>
            </w:r>
          </w:p>
        </w:tc>
      </w:tr>
      <w:tr w:rsidR="0099601E" w:rsidRPr="009042DC">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Ректор, д.фил.н., профессор</w:t>
            </w:r>
          </w:p>
        </w:tc>
      </w:tr>
      <w:tr w:rsidR="0099601E">
        <w:trPr>
          <w:trHeight w:hRule="exact" w:val="555"/>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Default="009042DC">
            <w:r>
              <w:rPr>
                <w:rFonts w:ascii="Times New Roman" w:hAnsi="Times New Roman" w:cs="Times New Roman"/>
                <w:color w:val="000000"/>
                <w:sz w:val="24"/>
                <w:szCs w:val="24"/>
              </w:rPr>
              <w:t>____________А.Э. Еремеев</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Default="008D2319">
            <w:pPr>
              <w:spacing w:after="0" w:line="240" w:lineRule="auto"/>
              <w:jc w:val="right"/>
              <w:rPr>
                <w:sz w:val="24"/>
                <w:szCs w:val="24"/>
              </w:rPr>
            </w:pPr>
            <w:r>
              <w:rPr>
                <w:rFonts w:ascii="Times New Roman" w:hAnsi="Times New Roman" w:cs="Times New Roman"/>
                <w:color w:val="000000"/>
                <w:sz w:val="24"/>
                <w:szCs w:val="24"/>
              </w:rPr>
              <w:t>30.08.2021 г.</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416"/>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601E">
        <w:trPr>
          <w:trHeight w:hRule="exact" w:val="1496"/>
        </w:trPr>
        <w:tc>
          <w:tcPr>
            <w:tcW w:w="426" w:type="dxa"/>
          </w:tcPr>
          <w:p w:rsidR="0099601E" w:rsidRDefault="0099601E"/>
        </w:tc>
        <w:tc>
          <w:tcPr>
            <w:tcW w:w="710" w:type="dxa"/>
          </w:tcPr>
          <w:p w:rsidR="0099601E" w:rsidRDefault="0099601E"/>
        </w:tc>
        <w:tc>
          <w:tcPr>
            <w:tcW w:w="1419" w:type="dxa"/>
          </w:tcPr>
          <w:p w:rsidR="0099601E" w:rsidRDefault="0099601E"/>
        </w:tc>
        <w:tc>
          <w:tcPr>
            <w:tcW w:w="4834" w:type="dxa"/>
            <w:gridSpan w:val="5"/>
            <w:shd w:val="clear" w:color="000000" w:fill="FFFFFF"/>
            <w:tcMar>
              <w:left w:w="34" w:type="dxa"/>
              <w:right w:w="34" w:type="dxa"/>
            </w:tcMar>
          </w:tcPr>
          <w:p w:rsidR="0099601E" w:rsidRPr="009042DC" w:rsidRDefault="008D2319">
            <w:pPr>
              <w:spacing w:after="0" w:line="240" w:lineRule="auto"/>
              <w:jc w:val="center"/>
              <w:rPr>
                <w:sz w:val="32"/>
                <w:szCs w:val="32"/>
                <w:lang w:val="ru-RU"/>
              </w:rPr>
            </w:pPr>
            <w:r w:rsidRPr="009042DC">
              <w:rPr>
                <w:rFonts w:ascii="Times New Roman" w:hAnsi="Times New Roman" w:cs="Times New Roman"/>
                <w:color w:val="000000"/>
                <w:sz w:val="32"/>
                <w:szCs w:val="32"/>
                <w:lang w:val="ru-RU"/>
              </w:rPr>
              <w:t>Теория и методика музыкального воспитания детей дошкольного возраста</w:t>
            </w:r>
          </w:p>
          <w:p w:rsidR="0099601E" w:rsidRDefault="008D2319">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99601E" w:rsidRDefault="0099601E"/>
        </w:tc>
      </w:tr>
      <w:tr w:rsidR="0099601E">
        <w:trPr>
          <w:trHeight w:hRule="exact" w:val="277"/>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601E">
        <w:trPr>
          <w:trHeight w:hRule="exact" w:val="1396"/>
        </w:trPr>
        <w:tc>
          <w:tcPr>
            <w:tcW w:w="426" w:type="dxa"/>
          </w:tcPr>
          <w:p w:rsidR="0099601E" w:rsidRDefault="0099601E"/>
        </w:tc>
        <w:tc>
          <w:tcPr>
            <w:tcW w:w="9795" w:type="dxa"/>
            <w:gridSpan w:val="8"/>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9601E" w:rsidRDefault="008D23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99601E" w:rsidRDefault="008D23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601E">
        <w:trPr>
          <w:trHeight w:hRule="exact" w:val="972"/>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9601E">
        <w:trPr>
          <w:trHeight w:hRule="exact" w:val="416"/>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277"/>
        </w:trPr>
        <w:tc>
          <w:tcPr>
            <w:tcW w:w="3984" w:type="dxa"/>
            <w:gridSpan w:val="4"/>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155"/>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601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601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601E" w:rsidRDefault="009960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r>
      <w:tr w:rsidR="0099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9601E">
        <w:trPr>
          <w:trHeight w:hRule="exact" w:val="402"/>
        </w:trPr>
        <w:tc>
          <w:tcPr>
            <w:tcW w:w="5118" w:type="dxa"/>
            <w:gridSpan w:val="6"/>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9601E">
        <w:trPr>
          <w:trHeight w:hRule="exact" w:val="144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277"/>
        </w:trPr>
        <w:tc>
          <w:tcPr>
            <w:tcW w:w="10079"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601E">
        <w:trPr>
          <w:trHeight w:hRule="exact" w:val="1805"/>
        </w:trPr>
        <w:tc>
          <w:tcPr>
            <w:tcW w:w="10079"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9601E" w:rsidRDefault="0099601E">
            <w:pPr>
              <w:spacing w:after="0" w:line="240" w:lineRule="auto"/>
              <w:jc w:val="center"/>
              <w:rPr>
                <w:sz w:val="24"/>
                <w:szCs w:val="24"/>
              </w:rPr>
            </w:pPr>
          </w:p>
          <w:p w:rsidR="0099601E" w:rsidRDefault="008D23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601E" w:rsidRDefault="0099601E">
            <w:pPr>
              <w:spacing w:after="0" w:line="240" w:lineRule="auto"/>
              <w:jc w:val="center"/>
              <w:rPr>
                <w:sz w:val="24"/>
                <w:szCs w:val="24"/>
              </w:rPr>
            </w:pP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 2021</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601E">
        <w:trPr>
          <w:trHeight w:hRule="exact" w:val="2222"/>
        </w:trPr>
        <w:tc>
          <w:tcPr>
            <w:tcW w:w="10788"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9601E" w:rsidRDefault="008D2319">
            <w:pPr>
              <w:spacing w:after="0" w:line="240" w:lineRule="auto"/>
              <w:rPr>
                <w:sz w:val="24"/>
                <w:szCs w:val="24"/>
              </w:rPr>
            </w:pPr>
            <w:r>
              <w:rPr>
                <w:rFonts w:ascii="Times New Roman" w:hAnsi="Times New Roman" w:cs="Times New Roman"/>
                <w:color w:val="000000"/>
                <w:sz w:val="24"/>
                <w:szCs w:val="24"/>
              </w:rPr>
              <w:t>Протокол от 30.08.2021 г.  №1</w:t>
            </w:r>
          </w:p>
        </w:tc>
      </w:tr>
      <w:tr w:rsidR="0099601E">
        <w:trPr>
          <w:trHeight w:hRule="exact" w:val="277"/>
        </w:trPr>
        <w:tc>
          <w:tcPr>
            <w:tcW w:w="10788"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601E">
        <w:trPr>
          <w:trHeight w:hRule="exact" w:val="555"/>
        </w:trPr>
        <w:tc>
          <w:tcPr>
            <w:tcW w:w="9640" w:type="dxa"/>
          </w:tcPr>
          <w:p w:rsidR="0099601E" w:rsidRDefault="0099601E"/>
        </w:tc>
      </w:tr>
      <w:tr w:rsidR="0099601E">
        <w:trPr>
          <w:trHeight w:hRule="exact" w:val="8751"/>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601E" w:rsidRDefault="008D23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601E" w:rsidRDefault="008D23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601E" w:rsidRDefault="008D23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601E" w:rsidRDefault="008D23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Default="008D23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601E" w:rsidRDefault="008D23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601E" w:rsidRDefault="008D23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601E" w:rsidRDefault="008D23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601E" w:rsidRDefault="008D23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601E" w:rsidRDefault="008D23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601E" w:rsidRDefault="008D23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601E">
        <w:trPr>
          <w:trHeight w:hRule="exact" w:val="15113"/>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9601E" w:rsidRDefault="008D23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601E" w:rsidRDefault="008D23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Default="008D23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9601E" w:rsidRDefault="008D23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2021/2022 учебного года:</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85"/>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9601E">
        <w:trPr>
          <w:trHeight w:hRule="exact" w:val="153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 Наименование дисциплины: Б1.В.03.ДВ.01.02 «Теория и методика музыкального воспитания детей дошкольного возраста».</w:t>
            </w:r>
          </w:p>
          <w:p w:rsidR="0099601E" w:rsidRDefault="008D23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601E">
        <w:trPr>
          <w:trHeight w:hRule="exact" w:val="3669"/>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601E" w:rsidRDefault="008D23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Код компетенции: ПК-1</w:t>
            </w:r>
          </w:p>
          <w:p w:rsidR="0099601E" w:rsidRDefault="008D2319">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99601E">
        <w:trPr>
          <w:trHeight w:hRule="exact" w:val="585"/>
        </w:trPr>
        <w:tc>
          <w:tcPr>
            <w:tcW w:w="9654" w:type="dxa"/>
            <w:shd w:val="clear" w:color="000000" w:fill="FFFFFF"/>
            <w:tcMar>
              <w:left w:w="34" w:type="dxa"/>
              <w:right w:w="34" w:type="dxa"/>
            </w:tcMar>
          </w:tcPr>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1.1 знать технологии проектирования образовательных программ и систем</w:t>
            </w:r>
          </w:p>
        </w:tc>
      </w:tr>
      <w:tr w:rsidR="0099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99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9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9601E">
        <w:trPr>
          <w:trHeight w:hRule="exact" w:val="277"/>
        </w:trPr>
        <w:tc>
          <w:tcPr>
            <w:tcW w:w="9640" w:type="dxa"/>
          </w:tcPr>
          <w:p w:rsidR="0099601E" w:rsidRDefault="0099601E"/>
        </w:tc>
      </w:tr>
      <w:tr w:rsidR="0099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Код компетенции: ПК-7</w:t>
            </w:r>
          </w:p>
          <w:p w:rsidR="0099601E" w:rsidRDefault="008D2319">
            <w:pPr>
              <w:spacing w:after="0" w:line="240" w:lineRule="auto"/>
              <w:rPr>
                <w:sz w:val="24"/>
                <w:szCs w:val="24"/>
              </w:rPr>
            </w:pPr>
            <w:r>
              <w:rPr>
                <w:rFonts w:ascii="Times New Roman" w:hAnsi="Times New Roman" w:cs="Times New Roman"/>
                <w:b/>
                <w:color w:val="000000"/>
                <w:sz w:val="24"/>
                <w:szCs w:val="24"/>
              </w:rPr>
              <w:t>Способен к психолого-педагогической деятельности по реализации программ дошкольного образования</w:t>
            </w:r>
          </w:p>
        </w:tc>
      </w:tr>
      <w:tr w:rsidR="0099601E">
        <w:trPr>
          <w:trHeight w:hRule="exact" w:val="585"/>
        </w:trPr>
        <w:tc>
          <w:tcPr>
            <w:tcW w:w="9654" w:type="dxa"/>
            <w:shd w:val="clear" w:color="000000" w:fill="FFFFFF"/>
            <w:tcMar>
              <w:left w:w="34" w:type="dxa"/>
              <w:right w:w="34" w:type="dxa"/>
            </w:tcMar>
          </w:tcPr>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7.1 знать специфику дошкольного образования и особенностей организации работы с детьми раннего и дошкольного возраста</w:t>
            </w:r>
          </w:p>
        </w:tc>
      </w:tr>
      <w:tr w:rsidR="0099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7.3 знать основы дошкольной педагогики; современные тенденции развития дошкольного образования</w:t>
            </w:r>
          </w:p>
        </w:tc>
      </w:tr>
      <w:tr w:rsidR="009960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99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99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7.8 уметь формировать психологическую готовность детей к школьному обучению</w:t>
            </w:r>
          </w:p>
        </w:tc>
      </w:tr>
      <w:tr w:rsidR="0099601E">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9601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r>
      <w:tr w:rsidR="0099601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304"/>
        </w:trPr>
        <w:tc>
          <w:tcPr>
            <w:tcW w:w="9654" w:type="dxa"/>
            <w:gridSpan w:val="6"/>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601E">
        <w:trPr>
          <w:trHeight w:hRule="exact" w:val="1776"/>
        </w:trPr>
        <w:tc>
          <w:tcPr>
            <w:tcW w:w="9654" w:type="dxa"/>
            <w:gridSpan w:val="6"/>
            <w:shd w:val="clear" w:color="000000" w:fill="FFFFFF"/>
            <w:tcMar>
              <w:left w:w="34" w:type="dxa"/>
              <w:right w:w="34" w:type="dxa"/>
            </w:tcMar>
          </w:tcPr>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9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Коды</w:t>
            </w:r>
          </w:p>
          <w:p w:rsidR="0099601E" w:rsidRDefault="008D2319">
            <w:pPr>
              <w:spacing w:after="0" w:line="240" w:lineRule="auto"/>
              <w:jc w:val="center"/>
              <w:rPr>
                <w:sz w:val="24"/>
                <w:szCs w:val="24"/>
              </w:rPr>
            </w:pPr>
            <w:r>
              <w:rPr>
                <w:rFonts w:ascii="Times New Roman" w:hAnsi="Times New Roman" w:cs="Times New Roman"/>
                <w:color w:val="000000"/>
                <w:sz w:val="24"/>
                <w:szCs w:val="24"/>
              </w:rPr>
              <w:t>форми-</w:t>
            </w:r>
          </w:p>
          <w:p w:rsidR="0099601E" w:rsidRDefault="008D2319">
            <w:pPr>
              <w:spacing w:after="0" w:line="240" w:lineRule="auto"/>
              <w:jc w:val="center"/>
              <w:rPr>
                <w:sz w:val="24"/>
                <w:szCs w:val="24"/>
              </w:rPr>
            </w:pPr>
            <w:r>
              <w:rPr>
                <w:rFonts w:ascii="Times New Roman" w:hAnsi="Times New Roman" w:cs="Times New Roman"/>
                <w:color w:val="000000"/>
                <w:sz w:val="24"/>
                <w:szCs w:val="24"/>
              </w:rPr>
              <w:t>руемых</w:t>
            </w:r>
          </w:p>
          <w:p w:rsidR="0099601E" w:rsidRDefault="008D2319">
            <w:pPr>
              <w:spacing w:after="0" w:line="240" w:lineRule="auto"/>
              <w:jc w:val="center"/>
              <w:rPr>
                <w:sz w:val="24"/>
                <w:szCs w:val="24"/>
              </w:rPr>
            </w:pPr>
            <w:r>
              <w:rPr>
                <w:rFonts w:ascii="Times New Roman" w:hAnsi="Times New Roman" w:cs="Times New Roman"/>
                <w:color w:val="000000"/>
                <w:sz w:val="24"/>
                <w:szCs w:val="24"/>
              </w:rPr>
              <w:t>компе-</w:t>
            </w:r>
          </w:p>
          <w:p w:rsidR="0099601E" w:rsidRDefault="008D2319">
            <w:pPr>
              <w:spacing w:after="0" w:line="240" w:lineRule="auto"/>
              <w:jc w:val="center"/>
              <w:rPr>
                <w:sz w:val="24"/>
                <w:szCs w:val="24"/>
              </w:rPr>
            </w:pPr>
            <w:r>
              <w:rPr>
                <w:rFonts w:ascii="Times New Roman" w:hAnsi="Times New Roman" w:cs="Times New Roman"/>
                <w:color w:val="000000"/>
                <w:sz w:val="24"/>
                <w:szCs w:val="24"/>
              </w:rPr>
              <w:t>тенций</w:t>
            </w:r>
          </w:p>
        </w:tc>
      </w:tr>
      <w:tr w:rsidR="0099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99601E"/>
        </w:tc>
      </w:tr>
      <w:tr w:rsidR="009960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99601E"/>
        </w:tc>
      </w:tr>
      <w:tr w:rsidR="0099601E">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99601E" w:rsidRDefault="008D2319">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99601E" w:rsidRDefault="008D2319">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99601E" w:rsidRDefault="008D2319">
            <w:pPr>
              <w:spacing w:after="0" w:line="240" w:lineRule="auto"/>
              <w:jc w:val="center"/>
            </w:pPr>
            <w:r>
              <w:rPr>
                <w:rFonts w:ascii="Times New Roman" w:hAnsi="Times New Roman" w:cs="Times New Roman"/>
                <w:color w:val="000000"/>
              </w:rPr>
              <w:t>Теории и технологии музыкального развития дошкольников</w:t>
            </w:r>
          </w:p>
          <w:p w:rsidR="0099601E" w:rsidRDefault="008D2319">
            <w:pPr>
              <w:spacing w:after="0" w:line="240" w:lineRule="auto"/>
              <w:jc w:val="center"/>
            </w:pPr>
            <w:r>
              <w:rPr>
                <w:rFonts w:ascii="Times New Roman" w:hAnsi="Times New Roman" w:cs="Times New Roman"/>
                <w:color w:val="000000"/>
              </w:rPr>
              <w:t>Экзамен по модулю 15 "Предметно - технологический"</w:t>
            </w:r>
          </w:p>
          <w:p w:rsidR="0099601E" w:rsidRDefault="008D2319">
            <w:pPr>
              <w:spacing w:after="0" w:line="240" w:lineRule="auto"/>
              <w:jc w:val="center"/>
            </w:pPr>
            <w:r>
              <w:rPr>
                <w:rFonts w:ascii="Times New Roman" w:hAnsi="Times New Roman" w:cs="Times New Roman"/>
                <w:color w:val="000000"/>
              </w:rPr>
              <w:t>Технологии творческого развития детей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99601E" w:rsidRDefault="008D2319">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99601E" w:rsidRDefault="008D2319">
            <w:pPr>
              <w:spacing w:after="0" w:line="240" w:lineRule="auto"/>
              <w:jc w:val="center"/>
            </w:pPr>
            <w:r>
              <w:rPr>
                <w:rFonts w:ascii="Times New Roman" w:hAnsi="Times New Roman" w:cs="Times New Roman"/>
                <w:color w:val="000000"/>
              </w:rPr>
              <w:t>Теории и технологии музыкального развития дошкольников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ПК-1, ПК-7</w:t>
            </w:r>
          </w:p>
        </w:tc>
      </w:tr>
      <w:tr w:rsidR="0099601E">
        <w:trPr>
          <w:trHeight w:hRule="exact" w:val="1264"/>
        </w:trPr>
        <w:tc>
          <w:tcPr>
            <w:tcW w:w="9654" w:type="dxa"/>
            <w:gridSpan w:val="6"/>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601E">
        <w:trPr>
          <w:trHeight w:hRule="exact" w:val="723"/>
        </w:trPr>
        <w:tc>
          <w:tcPr>
            <w:tcW w:w="9654" w:type="dxa"/>
            <w:gridSpan w:val="6"/>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9601E" w:rsidRDefault="008D2319">
            <w:pPr>
              <w:spacing w:after="0" w:line="240" w:lineRule="auto"/>
              <w:jc w:val="center"/>
              <w:rPr>
                <w:sz w:val="24"/>
                <w:szCs w:val="24"/>
              </w:rPr>
            </w:pPr>
            <w:r>
              <w:rPr>
                <w:rFonts w:ascii="Times New Roman" w:hAnsi="Times New Roman" w:cs="Times New Roman"/>
                <w:color w:val="000000"/>
                <w:sz w:val="24"/>
                <w:szCs w:val="24"/>
              </w:rPr>
              <w:t>Из них:</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36</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r>
      <w:tr w:rsidR="0099601E">
        <w:trPr>
          <w:trHeight w:hRule="exact" w:val="277"/>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1666"/>
        </w:trPr>
        <w:tc>
          <w:tcPr>
            <w:tcW w:w="9654" w:type="dxa"/>
            <w:gridSpan w:val="6"/>
            <w:shd w:val="clear" w:color="000000" w:fill="FFFFFF"/>
            <w:tcMar>
              <w:left w:w="34" w:type="dxa"/>
              <w:right w:w="34" w:type="dxa"/>
            </w:tcMar>
          </w:tcPr>
          <w:p w:rsidR="0099601E" w:rsidRDefault="0099601E">
            <w:pPr>
              <w:spacing w:after="0" w:line="240" w:lineRule="auto"/>
              <w:jc w:val="center"/>
              <w:rPr>
                <w:sz w:val="24"/>
                <w:szCs w:val="24"/>
              </w:rPr>
            </w:pPr>
          </w:p>
          <w:p w:rsidR="0099601E" w:rsidRDefault="008D23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Default="0099601E">
            <w:pPr>
              <w:spacing w:after="0" w:line="240" w:lineRule="auto"/>
              <w:jc w:val="center"/>
              <w:rPr>
                <w:sz w:val="24"/>
                <w:szCs w:val="24"/>
              </w:rPr>
            </w:pPr>
          </w:p>
          <w:p w:rsidR="0099601E" w:rsidRDefault="008D23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9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Часов</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601E">
        <w:trPr>
          <w:trHeight w:hRule="exact" w:val="283"/>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72</w:t>
            </w:r>
          </w:p>
        </w:tc>
      </w:tr>
      <w:tr w:rsidR="0099601E">
        <w:trPr>
          <w:trHeight w:hRule="exact" w:val="3897"/>
        </w:trPr>
        <w:tc>
          <w:tcPr>
            <w:tcW w:w="9654" w:type="dxa"/>
            <w:gridSpan w:val="4"/>
            <w:shd w:val="clear" w:color="000000" w:fill="FFFFFF"/>
            <w:tcMar>
              <w:left w:w="34" w:type="dxa"/>
              <w:right w:w="34" w:type="dxa"/>
            </w:tcMar>
          </w:tcPr>
          <w:p w:rsidR="0099601E" w:rsidRDefault="0099601E">
            <w:pPr>
              <w:spacing w:after="0" w:line="240" w:lineRule="auto"/>
              <w:jc w:val="both"/>
              <w:rPr>
                <w:sz w:val="20"/>
                <w:szCs w:val="20"/>
              </w:rPr>
            </w:pPr>
          </w:p>
          <w:p w:rsidR="0099601E" w:rsidRDefault="008D2319">
            <w:pPr>
              <w:spacing w:after="0" w:line="240" w:lineRule="auto"/>
              <w:jc w:val="both"/>
              <w:rPr>
                <w:sz w:val="20"/>
                <w:szCs w:val="20"/>
              </w:rPr>
            </w:pPr>
            <w:r>
              <w:rPr>
                <w:rFonts w:ascii="Times New Roman" w:hAnsi="Times New Roman" w:cs="Times New Roman"/>
                <w:color w:val="000000"/>
                <w:sz w:val="20"/>
                <w:szCs w:val="20"/>
              </w:rPr>
              <w:t>* Примечания:</w:t>
            </w:r>
          </w:p>
          <w:p w:rsidR="0099601E" w:rsidRDefault="008D23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601E" w:rsidRDefault="008D2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3988"/>
        </w:trPr>
        <w:tc>
          <w:tcPr>
            <w:tcW w:w="9654" w:type="dxa"/>
            <w:shd w:val="clear" w:color="000000" w:fill="FFFFFF"/>
            <w:tcMar>
              <w:left w:w="34" w:type="dxa"/>
              <w:right w:w="34" w:type="dxa"/>
            </w:tcMar>
          </w:tcPr>
          <w:p w:rsidR="0099601E" w:rsidRDefault="008D2319">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601E" w:rsidRDefault="008D23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601E" w:rsidRDefault="008D23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601E" w:rsidRDefault="008D23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601E" w:rsidRDefault="008D2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601E" w:rsidRDefault="008D23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601E" w:rsidRDefault="008D2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601E">
        <w:trPr>
          <w:trHeight w:hRule="exact" w:val="585"/>
        </w:trPr>
        <w:tc>
          <w:tcPr>
            <w:tcW w:w="9654" w:type="dxa"/>
            <w:shd w:val="clear" w:color="000000" w:fill="FFFFFF"/>
            <w:tcMar>
              <w:left w:w="34" w:type="dxa"/>
              <w:right w:w="34" w:type="dxa"/>
            </w:tcMar>
          </w:tcPr>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Введение. Значение и роль музыкального воспитания</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1396"/>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Формирование музыкальной культуры в дошкольном возрасте. Понятие культура.</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Развитие у детей музыкального восприятия. Методы и приемы развития у детей музыкального восприятия</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Методика приобщения дошкольников к музыкально- ритмическим движениям.</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Введение. Значение и роль музыкального воспитания</w:t>
            </w:r>
          </w:p>
        </w:tc>
      </w:tr>
      <w:tr w:rsidR="0099601E">
        <w:trPr>
          <w:trHeight w:hRule="exact" w:val="109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trPr>
          <w:trHeight w:hRule="exact" w:val="292"/>
        </w:trPr>
        <w:tc>
          <w:tcPr>
            <w:tcW w:w="9654" w:type="dxa"/>
            <w:shd w:val="clear" w:color="000000" w:fill="FFFFFF"/>
            <w:tcMar>
              <w:left w:w="34" w:type="dxa"/>
              <w:right w:w="34" w:type="dxa"/>
            </w:tcMar>
          </w:tcPr>
          <w:p w:rsidR="0099601E" w:rsidRDefault="0099601E"/>
        </w:tc>
      </w:tr>
      <w:tr w:rsidR="0099601E">
        <w:trPr>
          <w:trHeight w:hRule="exact" w:val="2989"/>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rsidR="0099601E" w:rsidRDefault="008D2319">
            <w:pPr>
              <w:spacing w:after="0" w:line="240" w:lineRule="auto"/>
              <w:jc w:val="both"/>
              <w:rPr>
                <w:sz w:val="24"/>
                <w:szCs w:val="24"/>
              </w:rPr>
            </w:pPr>
            <w:r>
              <w:rPr>
                <w:rFonts w:ascii="Times New Roman" w:hAnsi="Times New Roman" w:cs="Times New Roman"/>
                <w:color w:val="000000"/>
                <w:sz w:val="24"/>
                <w:szCs w:val="24"/>
              </w:rPr>
              <w:t>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Формирование музыкальной культуры в дошкольном возрасте. Понятие культура.</w:t>
            </w:r>
          </w:p>
        </w:tc>
      </w:tr>
      <w:tr w:rsidR="0099601E">
        <w:trPr>
          <w:trHeight w:hRule="exact" w:val="1907"/>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lastRenderedPageBreak/>
              <w:t>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tc>
      </w:tr>
      <w:tr w:rsidR="0099601E">
        <w:trPr>
          <w:trHeight w:hRule="exact" w:val="3260"/>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rsidR="0099601E">
        <w:trPr>
          <w:trHeight w:hRule="exact" w:val="59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Развитие у детей музыкального восприятия. Методы и приемы развития у детей музыкального восприятия</w:t>
            </w:r>
          </w:p>
        </w:tc>
      </w:tr>
      <w:tr w:rsidR="0099601E">
        <w:trPr>
          <w:trHeight w:hRule="exact" w:val="1907"/>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trPr>
          <w:trHeight w:hRule="exact" w:val="2448"/>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rsidR="0099601E" w:rsidRDefault="008D2319">
            <w:pPr>
              <w:spacing w:after="0" w:line="240" w:lineRule="auto"/>
              <w:jc w:val="both"/>
              <w:rPr>
                <w:sz w:val="24"/>
                <w:szCs w:val="24"/>
              </w:rPr>
            </w:pPr>
            <w:r>
              <w:rPr>
                <w:rFonts w:ascii="Times New Roman" w:hAnsi="Times New Roman" w:cs="Times New Roman"/>
                <w:color w:val="000000"/>
                <w:sz w:val="24"/>
                <w:szCs w:val="24"/>
              </w:rPr>
              <w:t>1. Содержание музыкально-образовательной деятельности в детском саду.</w:t>
            </w:r>
          </w:p>
          <w:p w:rsidR="0099601E" w:rsidRDefault="008D2319">
            <w:pPr>
              <w:spacing w:after="0" w:line="240" w:lineRule="auto"/>
              <w:jc w:val="both"/>
              <w:rPr>
                <w:sz w:val="24"/>
                <w:szCs w:val="24"/>
              </w:rPr>
            </w:pPr>
            <w:r>
              <w:rPr>
                <w:rFonts w:ascii="Times New Roman" w:hAnsi="Times New Roman" w:cs="Times New Roman"/>
                <w:color w:val="000000"/>
                <w:sz w:val="24"/>
                <w:szCs w:val="24"/>
              </w:rPr>
              <w:t>2. Роль знаний о музыке в музыкальном развитии дошкольников.</w:t>
            </w:r>
          </w:p>
          <w:p w:rsidR="0099601E" w:rsidRDefault="008D2319">
            <w:pPr>
              <w:spacing w:after="0" w:line="240" w:lineRule="auto"/>
              <w:jc w:val="both"/>
              <w:rPr>
                <w:sz w:val="24"/>
                <w:szCs w:val="24"/>
              </w:rPr>
            </w:pPr>
            <w:r>
              <w:rPr>
                <w:rFonts w:ascii="Times New Roman" w:hAnsi="Times New Roman" w:cs="Times New Roman"/>
                <w:color w:val="000000"/>
                <w:sz w:val="24"/>
                <w:szCs w:val="24"/>
              </w:rPr>
              <w:t>3. Знание о музыке как средство формирования познавательных интересов детей.</w:t>
            </w:r>
          </w:p>
          <w:p w:rsidR="0099601E" w:rsidRDefault="008D2319">
            <w:pPr>
              <w:spacing w:after="0" w:line="240" w:lineRule="auto"/>
              <w:jc w:val="both"/>
              <w:rPr>
                <w:sz w:val="24"/>
                <w:szCs w:val="24"/>
              </w:rPr>
            </w:pPr>
            <w:r>
              <w:rPr>
                <w:rFonts w:ascii="Times New Roman" w:hAnsi="Times New Roman" w:cs="Times New Roman"/>
                <w:color w:val="000000"/>
                <w:sz w:val="24"/>
                <w:szCs w:val="24"/>
              </w:rPr>
              <w:t>4. Методы и приемы формирования знаний о музыке.</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Методика приобщения дошкольников к музыкально- ритмическим движениям.</w:t>
            </w:r>
          </w:p>
        </w:tc>
      </w:tr>
      <w:tr w:rsidR="0099601E">
        <w:trPr>
          <w:trHeight w:hRule="exact" w:val="136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601E">
        <w:trPr>
          <w:trHeight w:hRule="exact" w:val="855"/>
        </w:trPr>
        <w:tc>
          <w:tcPr>
            <w:tcW w:w="9654" w:type="dxa"/>
            <w:gridSpan w:val="2"/>
            <w:shd w:val="clear" w:color="000000" w:fill="FFFFFF"/>
            <w:tcMar>
              <w:left w:w="34" w:type="dxa"/>
              <w:right w:w="34" w:type="dxa"/>
            </w:tcMar>
          </w:tcPr>
          <w:p w:rsidR="0099601E" w:rsidRDefault="0099601E">
            <w:pPr>
              <w:spacing w:after="0" w:line="240" w:lineRule="auto"/>
              <w:rPr>
                <w:sz w:val="24"/>
                <w:szCs w:val="24"/>
              </w:rPr>
            </w:pPr>
          </w:p>
          <w:p w:rsidR="0099601E" w:rsidRDefault="008D23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601E">
        <w:trPr>
          <w:trHeight w:hRule="exact" w:val="4912"/>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2021.</w:t>
            </w:r>
          </w:p>
          <w:p w:rsidR="0099601E" w:rsidRDefault="008D23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601E" w:rsidRDefault="008D23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601E" w:rsidRDefault="008D23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601E">
        <w:trPr>
          <w:trHeight w:hRule="exact" w:val="994"/>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601E" w:rsidRDefault="008D2319">
            <w:pPr>
              <w:spacing w:after="0" w:line="240" w:lineRule="auto"/>
              <w:rPr>
                <w:sz w:val="24"/>
                <w:szCs w:val="24"/>
              </w:rPr>
            </w:pPr>
            <w:r>
              <w:rPr>
                <w:rFonts w:ascii="Times New Roman" w:hAnsi="Times New Roman" w:cs="Times New Roman"/>
                <w:b/>
                <w:color w:val="000000"/>
                <w:sz w:val="24"/>
                <w:szCs w:val="24"/>
              </w:rPr>
              <w:t>Основная:</w:t>
            </w:r>
          </w:p>
        </w:tc>
      </w:tr>
      <w:tr w:rsidR="0099601E">
        <w:trPr>
          <w:trHeight w:hRule="exact" w:val="826"/>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Галигузова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Мещерякова-Замогильная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978-5-534-06283-0.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4325">
                <w:rPr>
                  <w:rStyle w:val="a3"/>
                </w:rPr>
                <w:t>https://urait.ru/bcode/433693</w:t>
              </w:r>
            </w:hyperlink>
            <w:r>
              <w:t xml:space="preserve"> </w:t>
            </w:r>
          </w:p>
        </w:tc>
      </w:tr>
      <w:tr w:rsidR="0099601E">
        <w:trPr>
          <w:trHeight w:hRule="exact" w:val="826"/>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Флегонтова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4325">
                <w:rPr>
                  <w:rStyle w:val="a3"/>
                </w:rPr>
                <w:t>https://urait.ru/bcode/434580</w:t>
              </w:r>
            </w:hyperlink>
            <w:r>
              <w:t xml:space="preserve"> </w:t>
            </w:r>
          </w:p>
        </w:tc>
      </w:tr>
      <w:tr w:rsidR="0099601E">
        <w:trPr>
          <w:trHeight w:hRule="exact" w:val="304"/>
        </w:trPr>
        <w:tc>
          <w:tcPr>
            <w:tcW w:w="285" w:type="dxa"/>
          </w:tcPr>
          <w:p w:rsidR="0099601E" w:rsidRDefault="0099601E"/>
        </w:tc>
        <w:tc>
          <w:tcPr>
            <w:tcW w:w="9370"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Дополнительная:</w:t>
            </w:r>
          </w:p>
        </w:tc>
      </w:tr>
      <w:tr w:rsidR="0099601E">
        <w:trPr>
          <w:trHeight w:hRule="exact" w:val="1069"/>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Коломийченко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Половодова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Прозументик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4325">
                <w:rPr>
                  <w:rStyle w:val="a3"/>
                </w:rPr>
                <w:t>https://urait.ru/bcode/441115</w:t>
              </w:r>
            </w:hyperlink>
            <w:r>
              <w:t xml:space="preserve"> </w:t>
            </w:r>
          </w:p>
        </w:tc>
      </w:tr>
      <w:tr w:rsidR="0099601E">
        <w:trPr>
          <w:trHeight w:hRule="exact" w:val="585"/>
        </w:trPr>
        <w:tc>
          <w:tcPr>
            <w:tcW w:w="9654" w:type="dxa"/>
            <w:gridSpan w:val="2"/>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601E">
        <w:trPr>
          <w:trHeight w:hRule="exact" w:val="5017"/>
        </w:trPr>
        <w:tc>
          <w:tcPr>
            <w:tcW w:w="9654" w:type="dxa"/>
            <w:gridSpan w:val="2"/>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F4325">
                <w:rPr>
                  <w:rStyle w:val="a3"/>
                  <w:rFonts w:ascii="Times New Roman" w:hAnsi="Times New Roman" w:cs="Times New Roman"/>
                  <w:sz w:val="24"/>
                  <w:szCs w:val="24"/>
                </w:rPr>
                <w:t>http://www.iprbookshop.ru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F4325">
                <w:rPr>
                  <w:rStyle w:val="a3"/>
                  <w:rFonts w:ascii="Times New Roman" w:hAnsi="Times New Roman" w:cs="Times New Roman"/>
                  <w:sz w:val="24"/>
                  <w:szCs w:val="24"/>
                </w:rPr>
                <w:t>http://biblio-online.ru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F4325">
                <w:rPr>
                  <w:rStyle w:val="a3"/>
                  <w:rFonts w:ascii="Times New Roman" w:hAnsi="Times New Roman" w:cs="Times New Roman"/>
                  <w:sz w:val="24"/>
                  <w:szCs w:val="24"/>
                </w:rPr>
                <w:t>http://window.edu.ru/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F4325">
                <w:rPr>
                  <w:rStyle w:val="a3"/>
                  <w:rFonts w:ascii="Times New Roman" w:hAnsi="Times New Roman" w:cs="Times New Roman"/>
                  <w:sz w:val="24"/>
                  <w:szCs w:val="24"/>
                </w:rPr>
                <w:t>http://elibrary.ru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F4325">
                <w:rPr>
                  <w:rStyle w:val="a3"/>
                  <w:rFonts w:ascii="Times New Roman" w:hAnsi="Times New Roman" w:cs="Times New Roman"/>
                  <w:sz w:val="24"/>
                  <w:szCs w:val="24"/>
                </w:rPr>
                <w:t>http://www.sciencedirect.com</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F4325">
                <w:rPr>
                  <w:rStyle w:val="a3"/>
                  <w:rFonts w:ascii="Times New Roman" w:hAnsi="Times New Roman" w:cs="Times New Roman"/>
                  <w:sz w:val="24"/>
                  <w:szCs w:val="24"/>
                </w:rPr>
                <w:t>http://journals.cambridge.org</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F4325">
                <w:rPr>
                  <w:rStyle w:val="a3"/>
                  <w:rFonts w:ascii="Times New Roman" w:hAnsi="Times New Roman" w:cs="Times New Roman"/>
                  <w:sz w:val="24"/>
                  <w:szCs w:val="24"/>
                </w:rPr>
                <w:t>http://www.oxfordjoumals.org</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F4325">
                <w:rPr>
                  <w:rStyle w:val="a3"/>
                  <w:rFonts w:ascii="Times New Roman" w:hAnsi="Times New Roman" w:cs="Times New Roman"/>
                  <w:sz w:val="24"/>
                  <w:szCs w:val="24"/>
                </w:rPr>
                <w:t>http://dic.academic.ru/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F4325">
                <w:rPr>
                  <w:rStyle w:val="a3"/>
                  <w:rFonts w:ascii="Times New Roman" w:hAnsi="Times New Roman" w:cs="Times New Roman"/>
                  <w:sz w:val="24"/>
                  <w:szCs w:val="24"/>
                </w:rPr>
                <w:t>http://www.benran.ru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F4325">
                <w:rPr>
                  <w:rStyle w:val="a3"/>
                  <w:rFonts w:ascii="Times New Roman" w:hAnsi="Times New Roman" w:cs="Times New Roman"/>
                  <w:sz w:val="24"/>
                  <w:szCs w:val="24"/>
                </w:rPr>
                <w:t>http://www.gks.ru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F4325">
                <w:rPr>
                  <w:rStyle w:val="a3"/>
                  <w:rFonts w:ascii="Times New Roman" w:hAnsi="Times New Roman" w:cs="Times New Roman"/>
                  <w:sz w:val="24"/>
                  <w:szCs w:val="24"/>
                </w:rPr>
                <w:t>http://diss.rsl.ru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F4325">
                <w:rPr>
                  <w:rStyle w:val="a3"/>
                  <w:rFonts w:ascii="Times New Roman" w:hAnsi="Times New Roman" w:cs="Times New Roman"/>
                  <w:sz w:val="24"/>
                  <w:szCs w:val="24"/>
                </w:rPr>
                <w:t>http://ru.spinform.ru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4882"/>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601E" w:rsidRDefault="008D2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601E">
        <w:trPr>
          <w:trHeight w:hRule="exact" w:val="314"/>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601E">
        <w:trPr>
          <w:trHeight w:hRule="exact" w:val="10194"/>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601E" w:rsidRDefault="008D23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601E" w:rsidRDefault="008D23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3621"/>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601E">
        <w:trPr>
          <w:trHeight w:hRule="exact" w:val="85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601E">
        <w:trPr>
          <w:trHeight w:hRule="exact" w:val="2989"/>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601E" w:rsidRDefault="008D23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601E" w:rsidRDefault="008D23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601E" w:rsidRDefault="008D23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F4325">
                <w:rPr>
                  <w:rStyle w:val="a3"/>
                  <w:rFonts w:ascii="Times New Roman" w:hAnsi="Times New Roman" w:cs="Times New Roman"/>
                  <w:sz w:val="24"/>
                  <w:szCs w:val="24"/>
                </w:rPr>
                <w:t>http://www.consultant.ru/edu/student/study/</w:t>
              </w:r>
            </w:hyperlink>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601E" w:rsidRDefault="008D231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F4325">
                <w:rPr>
                  <w:rStyle w:val="a3"/>
                  <w:rFonts w:ascii="Times New Roman" w:hAnsi="Times New Roman" w:cs="Times New Roman"/>
                  <w:sz w:val="24"/>
                  <w:szCs w:val="24"/>
                </w:rPr>
                <w:t>http://fgosvo.ru</w:t>
              </w:r>
            </w:hyperlink>
          </w:p>
        </w:tc>
      </w:tr>
      <w:tr w:rsidR="0099601E">
        <w:trPr>
          <w:trHeight w:hRule="exact" w:val="314"/>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601E">
        <w:trPr>
          <w:trHeight w:hRule="exact" w:val="6440"/>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601E" w:rsidRDefault="008D23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601E" w:rsidRDefault="008D23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601E" w:rsidRDefault="008D23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601E" w:rsidRDefault="008D23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36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9601E" w:rsidRDefault="008D23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601E" w:rsidRDefault="008D23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601E">
        <w:trPr>
          <w:trHeight w:hRule="exact" w:val="277"/>
        </w:trPr>
        <w:tc>
          <w:tcPr>
            <w:tcW w:w="9640" w:type="dxa"/>
          </w:tcPr>
          <w:p w:rsidR="0099601E" w:rsidRDefault="0099601E"/>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601E">
        <w:trPr>
          <w:trHeight w:hRule="exact" w:val="13162"/>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01E" w:rsidRDefault="008D23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01E" w:rsidRDefault="008D23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601E" w:rsidRDefault="008D23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09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601E">
        <w:trPr>
          <w:trHeight w:hRule="exact" w:val="2478"/>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9601E" w:rsidRDefault="0099601E"/>
    <w:sectPr w:rsidR="0099601E" w:rsidSect="00700B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4325"/>
    <w:rsid w:val="001F0BC7"/>
    <w:rsid w:val="006E142F"/>
    <w:rsid w:val="00700BDC"/>
    <w:rsid w:val="008D2319"/>
    <w:rsid w:val="009042DC"/>
    <w:rsid w:val="00937D3C"/>
    <w:rsid w:val="009960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3DA123-EF17-4DAA-8C50-31D33D75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19"/>
    <w:rPr>
      <w:color w:val="0563C1" w:themeColor="hyperlink"/>
      <w:u w:val="single"/>
    </w:rPr>
  </w:style>
  <w:style w:type="character" w:styleId="a4">
    <w:name w:val="Unresolved Mention"/>
    <w:basedOn w:val="a0"/>
    <w:uiPriority w:val="99"/>
    <w:semiHidden/>
    <w:unhideWhenUsed/>
    <w:rsid w:val="000F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115"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34580"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369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36055</Characters>
  <Application>Microsoft Office Word</Application>
  <DocSecurity>0</DocSecurity>
  <Lines>300</Lines>
  <Paragraphs>84</Paragraphs>
  <ScaleCrop>false</ScaleCrop>
  <Company>diakov.net</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(ППДО)(21)_plx_Теория и методика музыкального воспитания детей дошкольного возраста</dc:title>
  <dc:creator>FastReport.NET</dc:creator>
  <cp:lastModifiedBy>Mark Bernstorf</cp:lastModifiedBy>
  <cp:revision>6</cp:revision>
  <dcterms:created xsi:type="dcterms:W3CDTF">2022-02-05T21:07:00Z</dcterms:created>
  <dcterms:modified xsi:type="dcterms:W3CDTF">2022-11-13T13:44:00Z</dcterms:modified>
</cp:coreProperties>
</file>